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64CD" w:rsidRPr="002B7C06" w:rsidRDefault="005464CD" w:rsidP="005464CD">
      <w:pPr>
        <w:spacing w:after="60"/>
        <w:jc w:val="center"/>
        <w:rPr>
          <w:b/>
          <w:bCs/>
          <w:lang w:val="ru-RU"/>
        </w:rPr>
      </w:pPr>
    </w:p>
    <w:p w:rsidR="005464CD" w:rsidRPr="00F469AF" w:rsidRDefault="005464CD" w:rsidP="005464CD">
      <w:pPr>
        <w:spacing w:after="60"/>
        <w:jc w:val="center"/>
        <w:rPr>
          <w:b/>
          <w:bCs/>
          <w:lang w:val="sr-Cyrl-CS"/>
        </w:rPr>
      </w:pPr>
      <w:r w:rsidRPr="00F469AF">
        <w:rPr>
          <w:b/>
          <w:bCs/>
          <w:lang w:val="sr-Cyrl-CS"/>
        </w:rPr>
        <w:t xml:space="preserve">Табела 5.1 </w:t>
      </w:r>
      <w:r w:rsidRPr="00F469AF">
        <w:rPr>
          <w:bCs/>
          <w:lang w:val="sr-Cyrl-CS"/>
        </w:rPr>
        <w:t>Спецификација  предмета  на студијском програму докторских студија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73"/>
        <w:gridCol w:w="2881"/>
        <w:gridCol w:w="3819"/>
      </w:tblGrid>
      <w:tr w:rsidR="005464CD" w:rsidRPr="00F469AF" w:rsidTr="007B75B4">
        <w:trPr>
          <w:trHeight w:val="227"/>
          <w:jc w:val="center"/>
        </w:trPr>
        <w:tc>
          <w:tcPr>
            <w:tcW w:w="9573" w:type="dxa"/>
            <w:gridSpan w:val="3"/>
          </w:tcPr>
          <w:p w:rsidR="005464CD" w:rsidRPr="00E63C7F" w:rsidRDefault="005464CD" w:rsidP="007B75B4">
            <w:pPr>
              <w:jc w:val="both"/>
            </w:pPr>
            <w:r w:rsidRPr="00F469AF">
              <w:rPr>
                <w:b/>
                <w:bCs/>
                <w:lang w:val="sr-Cyrl-CS"/>
              </w:rPr>
              <w:t xml:space="preserve">Назив предмета: </w:t>
            </w:r>
            <w:r w:rsidR="00E63C7F" w:rsidRPr="00E63C7F">
              <w:rPr>
                <w:bCs/>
                <w:lang w:val="sr-Cyrl-CS"/>
              </w:rPr>
              <w:t>Менаџмент јавног сектора</w:t>
            </w:r>
          </w:p>
        </w:tc>
      </w:tr>
      <w:tr w:rsidR="005464CD" w:rsidRPr="00F469AF" w:rsidTr="007B75B4">
        <w:trPr>
          <w:trHeight w:val="227"/>
          <w:jc w:val="center"/>
        </w:trPr>
        <w:tc>
          <w:tcPr>
            <w:tcW w:w="9573" w:type="dxa"/>
            <w:gridSpan w:val="3"/>
          </w:tcPr>
          <w:p w:rsidR="005464CD" w:rsidRPr="00F469AF" w:rsidRDefault="00645466" w:rsidP="007B75B4">
            <w:pPr>
              <w:jc w:val="both"/>
              <w:rPr>
                <w:b/>
                <w:bCs/>
                <w:lang w:val="sr-Cyrl-CS"/>
              </w:rPr>
            </w:pPr>
            <w:r>
              <w:rPr>
                <w:b/>
                <w:bCs/>
                <w:lang w:val="sr-Cyrl-CS"/>
              </w:rPr>
              <w:t>Наставник</w:t>
            </w:r>
            <w:r w:rsidR="005464CD" w:rsidRPr="00F469AF">
              <w:rPr>
                <w:b/>
                <w:bCs/>
                <w:lang w:val="sr-Cyrl-CS"/>
              </w:rPr>
              <w:t>:</w:t>
            </w:r>
            <w:r w:rsidR="00E63C7F">
              <w:rPr>
                <w:b/>
                <w:bCs/>
                <w:lang w:val="sr-Cyrl-CS"/>
              </w:rPr>
              <w:t xml:space="preserve"> </w:t>
            </w:r>
            <w:r w:rsidR="00E63C7F" w:rsidRPr="00E63C7F">
              <w:rPr>
                <w:bCs/>
                <w:lang w:val="sr-Cyrl-CS"/>
              </w:rPr>
              <w:t xml:space="preserve">Проф. </w:t>
            </w:r>
            <w:r w:rsidR="00E63C7F">
              <w:rPr>
                <w:bCs/>
                <w:lang w:val="sr-Cyrl-CS"/>
              </w:rPr>
              <w:t>д</w:t>
            </w:r>
            <w:r w:rsidR="00E63C7F" w:rsidRPr="00E63C7F">
              <w:rPr>
                <w:bCs/>
                <w:lang w:val="sr-Cyrl-CS"/>
              </w:rPr>
              <w:t>р Биљана Ракић</w:t>
            </w:r>
            <w:r w:rsidR="00E63C7F">
              <w:rPr>
                <w:b/>
                <w:bCs/>
                <w:lang w:val="sr-Cyrl-CS"/>
              </w:rPr>
              <w:t xml:space="preserve"> </w:t>
            </w:r>
          </w:p>
        </w:tc>
      </w:tr>
      <w:tr w:rsidR="005464CD" w:rsidRPr="00F469AF" w:rsidTr="007B75B4">
        <w:trPr>
          <w:trHeight w:val="227"/>
          <w:jc w:val="center"/>
        </w:trPr>
        <w:tc>
          <w:tcPr>
            <w:tcW w:w="9573" w:type="dxa"/>
            <w:gridSpan w:val="3"/>
          </w:tcPr>
          <w:p w:rsidR="005464CD" w:rsidRPr="00F469AF" w:rsidRDefault="005464CD" w:rsidP="007B75B4">
            <w:pPr>
              <w:jc w:val="both"/>
              <w:rPr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>Статус предмета:</w:t>
            </w:r>
            <w:r w:rsidR="00E63C7F" w:rsidRPr="00E63C7F">
              <w:rPr>
                <w:bCs/>
                <w:lang w:val="sr-Cyrl-CS"/>
              </w:rPr>
              <w:t xml:space="preserve"> изборни</w:t>
            </w:r>
            <w:r w:rsidR="00E63C7F">
              <w:rPr>
                <w:b/>
                <w:bCs/>
                <w:lang w:val="sr-Cyrl-CS"/>
              </w:rPr>
              <w:t xml:space="preserve"> </w:t>
            </w:r>
          </w:p>
        </w:tc>
      </w:tr>
      <w:tr w:rsidR="005464CD" w:rsidRPr="00F469AF" w:rsidTr="007B75B4">
        <w:trPr>
          <w:trHeight w:val="227"/>
          <w:jc w:val="center"/>
        </w:trPr>
        <w:tc>
          <w:tcPr>
            <w:tcW w:w="9573" w:type="dxa"/>
            <w:gridSpan w:val="3"/>
          </w:tcPr>
          <w:p w:rsidR="005464CD" w:rsidRPr="009E67D4" w:rsidRDefault="005464CD" w:rsidP="0013078C">
            <w:pPr>
              <w:jc w:val="both"/>
            </w:pPr>
            <w:r w:rsidRPr="00F469AF">
              <w:rPr>
                <w:b/>
                <w:bCs/>
                <w:lang w:val="sr-Cyrl-CS"/>
              </w:rPr>
              <w:t>Број ЕСПБ:</w:t>
            </w:r>
            <w:r w:rsidR="00EE10F0">
              <w:rPr>
                <w:b/>
                <w:bCs/>
                <w:lang w:val="sr-Cyrl-CS"/>
              </w:rPr>
              <w:t xml:space="preserve"> </w:t>
            </w:r>
            <w:r w:rsidR="0013078C" w:rsidRPr="00E63C7F">
              <w:rPr>
                <w:bCs/>
              </w:rPr>
              <w:t>8</w:t>
            </w:r>
          </w:p>
        </w:tc>
      </w:tr>
      <w:tr w:rsidR="005464CD" w:rsidRPr="00F469AF" w:rsidTr="007B75B4">
        <w:trPr>
          <w:trHeight w:val="227"/>
          <w:jc w:val="center"/>
        </w:trPr>
        <w:tc>
          <w:tcPr>
            <w:tcW w:w="9573" w:type="dxa"/>
            <w:gridSpan w:val="3"/>
          </w:tcPr>
          <w:p w:rsidR="005464CD" w:rsidRPr="0098078E" w:rsidRDefault="005464CD" w:rsidP="00D9366F">
            <w:pPr>
              <w:jc w:val="both"/>
            </w:pPr>
            <w:r w:rsidRPr="00F469AF">
              <w:rPr>
                <w:b/>
                <w:bCs/>
                <w:lang w:val="sr-Cyrl-CS"/>
              </w:rPr>
              <w:t>Услов:</w:t>
            </w:r>
            <w:r w:rsidR="0098078E">
              <w:t xml:space="preserve"> нема </w:t>
            </w:r>
          </w:p>
        </w:tc>
      </w:tr>
      <w:tr w:rsidR="005464CD" w:rsidRPr="00F469AF" w:rsidTr="007B75B4">
        <w:trPr>
          <w:trHeight w:val="227"/>
          <w:jc w:val="center"/>
        </w:trPr>
        <w:tc>
          <w:tcPr>
            <w:tcW w:w="9573" w:type="dxa"/>
            <w:gridSpan w:val="3"/>
          </w:tcPr>
          <w:p w:rsidR="005464CD" w:rsidRPr="00F469AF" w:rsidRDefault="005464CD" w:rsidP="007B75B4">
            <w:pPr>
              <w:jc w:val="both"/>
              <w:rPr>
                <w:b/>
                <w:bCs/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>Циљ предмета</w:t>
            </w:r>
          </w:p>
          <w:p w:rsidR="005464CD" w:rsidRPr="00EE2DA8" w:rsidRDefault="00EE2DA8" w:rsidP="007B75B4">
            <w:pPr>
              <w:jc w:val="both"/>
              <w:rPr>
                <w:bCs/>
                <w:lang w:val="sr-Cyrl-CS"/>
              </w:rPr>
            </w:pPr>
            <w:r w:rsidRPr="00EE2DA8">
              <w:rPr>
                <w:bCs/>
                <w:lang w:val="sr-Cyrl-CS"/>
              </w:rPr>
              <w:t>Основни циљ предмета Менаџмент јавног сектора јесте да покаже како функционише држава у економској области, којим институцијама, механизмима и мерама решава основне економске проблеме и да објасни начин на који држава доноси одлуке о томе. Студенти се са једне стране, упознају са начинима на које држава решава економске проблеме унутар јавног сектора, а са друге како држава утиче на доношење одлука у приватном сектору. Студенти проучавају кључне области јавне потрошње и савремене системе образовања, здравства, одбране и безбедности, пензионе</w:t>
            </w:r>
            <w:r w:rsidR="00683E09">
              <w:rPr>
                <w:bCs/>
                <w:lang w:val="sr-Cyrl-CS"/>
              </w:rPr>
              <w:t xml:space="preserve"> системе у изабраним земљама</w:t>
            </w:r>
            <w:r w:rsidRPr="00EE2DA8">
              <w:rPr>
                <w:bCs/>
                <w:lang w:val="sr-Cyrl-CS"/>
              </w:rPr>
              <w:t>.</w:t>
            </w:r>
          </w:p>
        </w:tc>
      </w:tr>
      <w:tr w:rsidR="005464CD" w:rsidRPr="00F469AF" w:rsidTr="007B75B4">
        <w:trPr>
          <w:trHeight w:val="227"/>
          <w:jc w:val="center"/>
        </w:trPr>
        <w:tc>
          <w:tcPr>
            <w:tcW w:w="9573" w:type="dxa"/>
            <w:gridSpan w:val="3"/>
          </w:tcPr>
          <w:p w:rsidR="005464CD" w:rsidRPr="00F469AF" w:rsidRDefault="005464CD" w:rsidP="007B75B4">
            <w:pPr>
              <w:jc w:val="both"/>
              <w:rPr>
                <w:b/>
                <w:bCs/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 xml:space="preserve">Исход предмета </w:t>
            </w:r>
          </w:p>
          <w:p w:rsidR="005464CD" w:rsidRPr="00EE2DA8" w:rsidRDefault="00EE2DA8" w:rsidP="00EE2DA8">
            <w:pPr>
              <w:jc w:val="both"/>
              <w:rPr>
                <w:lang w:val="sr-Cyrl-CS"/>
              </w:rPr>
            </w:pPr>
            <w:r w:rsidRPr="00EE2DA8">
              <w:rPr>
                <w:bCs/>
                <w:lang w:val="sr-Cyrl-CS"/>
              </w:rPr>
              <w:t>Оспособљавање за рад у јавним предузећима; Оспособљавање за рад у јавним установама; Оспособљавање за рад у државној управи; Оспособљавање за рад у локалној самоуправи; Оспособљавање за рад у експертским тимовима; Оспособљавање за даљи научно-истраживачки и стручни рад из области јавне економије; Оспособљавање да се критички сагледају грешке државе и тржишта и начини њихових превазилажења</w:t>
            </w:r>
            <w:r w:rsidR="008C2DF3">
              <w:rPr>
                <w:bCs/>
                <w:lang w:val="en-US"/>
              </w:rPr>
              <w:t xml:space="preserve">. </w:t>
            </w:r>
            <w:r w:rsidRPr="00EE2DA8">
              <w:rPr>
                <w:bCs/>
                <w:lang w:val="sr-Cyrl-CS"/>
              </w:rPr>
              <w:t xml:space="preserve"> </w:t>
            </w:r>
          </w:p>
        </w:tc>
      </w:tr>
      <w:tr w:rsidR="005464CD" w:rsidRPr="00F469AF" w:rsidTr="007B75B4">
        <w:trPr>
          <w:trHeight w:val="227"/>
          <w:jc w:val="center"/>
        </w:trPr>
        <w:tc>
          <w:tcPr>
            <w:tcW w:w="9573" w:type="dxa"/>
            <w:gridSpan w:val="3"/>
          </w:tcPr>
          <w:p w:rsidR="005464CD" w:rsidRPr="00F469AF" w:rsidRDefault="005464CD" w:rsidP="007B75B4">
            <w:pPr>
              <w:jc w:val="both"/>
              <w:rPr>
                <w:b/>
                <w:bCs/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>Садржај предмета</w:t>
            </w:r>
          </w:p>
          <w:p w:rsidR="005464CD" w:rsidRPr="006D29A7" w:rsidRDefault="005464CD" w:rsidP="007B75B4">
            <w:pPr>
              <w:jc w:val="both"/>
              <w:rPr>
                <w:b/>
                <w:iCs/>
                <w:lang w:val="sr-Cyrl-CS"/>
              </w:rPr>
            </w:pPr>
            <w:r w:rsidRPr="006D29A7">
              <w:rPr>
                <w:b/>
                <w:iCs/>
                <w:lang w:val="sr-Cyrl-CS"/>
              </w:rPr>
              <w:t>Теоријска настава</w:t>
            </w:r>
          </w:p>
          <w:p w:rsidR="005464CD" w:rsidRPr="006D29A7" w:rsidRDefault="00154172" w:rsidP="007B75B4">
            <w:pPr>
              <w:jc w:val="both"/>
              <w:rPr>
                <w:iCs/>
                <w:lang w:val="sr-Cyrl-CS"/>
              </w:rPr>
            </w:pPr>
            <w:r w:rsidRPr="006D29A7">
              <w:rPr>
                <w:iCs/>
                <w:lang w:val="sr-Cyrl-CS"/>
              </w:rPr>
              <w:t>Улога државе у савременој привреди; Економске функције државе; Регулација и економска ефикасност; Јавни избор и политички интереси; Макроекономска политика; Улога државе у смањењу сиромаштва; Улога државе у борби против корупције; Улога државе у побољшању макроекономске конкурентност</w:t>
            </w:r>
            <w:r w:rsidR="008C2DF3">
              <w:rPr>
                <w:iCs/>
                <w:lang w:val="sr-Cyrl-CS"/>
              </w:rPr>
              <w:t>и; Јавно-приватно партнерство;</w:t>
            </w:r>
            <w:r w:rsidR="008C2DF3">
              <w:rPr>
                <w:iCs/>
                <w:lang w:val="en-US"/>
              </w:rPr>
              <w:t xml:space="preserve"> </w:t>
            </w:r>
            <w:proofErr w:type="spellStart"/>
            <w:r w:rsidR="008C2DF3">
              <w:rPr>
                <w:iCs/>
                <w:lang w:val="en-US"/>
              </w:rPr>
              <w:t>Ограничења</w:t>
            </w:r>
            <w:proofErr w:type="spellEnd"/>
            <w:r w:rsidR="008C2DF3">
              <w:rPr>
                <w:iCs/>
                <w:lang w:val="en-US"/>
              </w:rPr>
              <w:t xml:space="preserve"> у </w:t>
            </w:r>
            <w:proofErr w:type="spellStart"/>
            <w:r w:rsidR="008C2DF3">
              <w:rPr>
                <w:iCs/>
                <w:lang w:val="en-US"/>
              </w:rPr>
              <w:t>којима</w:t>
            </w:r>
            <w:proofErr w:type="spellEnd"/>
            <w:r w:rsidR="008C2DF3">
              <w:rPr>
                <w:iCs/>
                <w:lang w:val="en-US"/>
              </w:rPr>
              <w:t xml:space="preserve"> </w:t>
            </w:r>
            <w:proofErr w:type="spellStart"/>
            <w:r w:rsidR="008C2DF3">
              <w:rPr>
                <w:iCs/>
                <w:lang w:val="en-US"/>
              </w:rPr>
              <w:t>послују</w:t>
            </w:r>
            <w:proofErr w:type="spellEnd"/>
            <w:r w:rsidR="008C2DF3">
              <w:rPr>
                <w:iCs/>
                <w:lang w:val="en-US"/>
              </w:rPr>
              <w:t xml:space="preserve"> </w:t>
            </w:r>
            <w:proofErr w:type="spellStart"/>
            <w:r w:rsidR="008C2DF3">
              <w:rPr>
                <w:iCs/>
                <w:lang w:val="en-US"/>
              </w:rPr>
              <w:t>јавна</w:t>
            </w:r>
            <w:proofErr w:type="spellEnd"/>
            <w:r w:rsidR="008C2DF3">
              <w:rPr>
                <w:iCs/>
                <w:lang w:val="en-US"/>
              </w:rPr>
              <w:t xml:space="preserve"> </w:t>
            </w:r>
            <w:proofErr w:type="spellStart"/>
            <w:r w:rsidR="008C2DF3">
              <w:rPr>
                <w:iCs/>
                <w:lang w:val="en-US"/>
              </w:rPr>
              <w:t>предузећа</w:t>
            </w:r>
            <w:proofErr w:type="spellEnd"/>
            <w:r w:rsidR="008C2DF3">
              <w:rPr>
                <w:iCs/>
              </w:rPr>
              <w:t>; С</w:t>
            </w:r>
            <w:proofErr w:type="spellStart"/>
            <w:r w:rsidR="008C2DF3">
              <w:rPr>
                <w:iCs/>
                <w:lang w:val="en-US"/>
              </w:rPr>
              <w:t>пецифичности</w:t>
            </w:r>
            <w:proofErr w:type="spellEnd"/>
            <w:r w:rsidR="008C2DF3">
              <w:rPr>
                <w:iCs/>
                <w:lang w:val="en-US"/>
              </w:rPr>
              <w:t xml:space="preserve"> у</w:t>
            </w:r>
            <w:r w:rsidRPr="006D29A7">
              <w:rPr>
                <w:iCs/>
                <w:lang w:val="sr-Cyrl-CS"/>
              </w:rPr>
              <w:t>прављањ</w:t>
            </w:r>
            <w:r w:rsidR="008C2DF3">
              <w:rPr>
                <w:iCs/>
                <w:lang w:val="sr-Cyrl-CS"/>
              </w:rPr>
              <w:t xml:space="preserve">а </w:t>
            </w:r>
            <w:r w:rsidRPr="006D29A7">
              <w:rPr>
                <w:iCs/>
                <w:lang w:val="sr-Cyrl-CS"/>
              </w:rPr>
              <w:t>јавним предузећима; Управљање јавним службама;</w:t>
            </w:r>
            <w:r w:rsidR="00683E09">
              <w:rPr>
                <w:iCs/>
                <w:lang w:val="sr-Cyrl-CS"/>
              </w:rPr>
              <w:t xml:space="preserve"> Улога образовања у привредном развоју и </w:t>
            </w:r>
            <w:r w:rsidR="008C2DF3">
              <w:rPr>
                <w:iCs/>
                <w:lang w:val="sr-Cyrl-CS"/>
              </w:rPr>
              <w:t xml:space="preserve">савремени </w:t>
            </w:r>
            <w:r w:rsidR="00683E09">
              <w:rPr>
                <w:iCs/>
                <w:lang w:val="sr-Cyrl-CS"/>
              </w:rPr>
              <w:t>образовни систем</w:t>
            </w:r>
            <w:r w:rsidR="008C2DF3">
              <w:rPr>
                <w:iCs/>
                <w:lang w:val="sr-Cyrl-CS"/>
              </w:rPr>
              <w:t>и</w:t>
            </w:r>
            <w:r w:rsidR="00683E09">
              <w:rPr>
                <w:iCs/>
                <w:lang w:val="sr-Cyrl-CS"/>
              </w:rPr>
              <w:t xml:space="preserve">; Реформе пензионих система у савременим условима; </w:t>
            </w:r>
            <w:r w:rsidR="00683E09" w:rsidRPr="006D29A7">
              <w:rPr>
                <w:iCs/>
                <w:lang w:val="sr-Cyrl-CS"/>
              </w:rPr>
              <w:t>Јавни приходи и јавни расходи</w:t>
            </w:r>
            <w:r w:rsidR="00683E09">
              <w:rPr>
                <w:iCs/>
                <w:lang w:val="sr-Cyrl-CS"/>
              </w:rPr>
              <w:t xml:space="preserve">; </w:t>
            </w:r>
            <w:r w:rsidRPr="006D29A7">
              <w:rPr>
                <w:iCs/>
                <w:lang w:val="sr-Cyrl-CS"/>
              </w:rPr>
              <w:t>Државно задуживање.</w:t>
            </w:r>
          </w:p>
          <w:p w:rsidR="005464CD" w:rsidRPr="006D29A7" w:rsidRDefault="005464CD" w:rsidP="007B75B4">
            <w:pPr>
              <w:jc w:val="both"/>
              <w:rPr>
                <w:b/>
                <w:iCs/>
                <w:lang w:val="sr-Cyrl-CS"/>
              </w:rPr>
            </w:pPr>
            <w:r w:rsidRPr="006D29A7">
              <w:rPr>
                <w:b/>
                <w:iCs/>
                <w:lang w:val="sr-Cyrl-CS"/>
              </w:rPr>
              <w:t xml:space="preserve">Практична настава </w:t>
            </w:r>
          </w:p>
          <w:p w:rsidR="009B0B4E" w:rsidRPr="00646E18" w:rsidRDefault="00154172" w:rsidP="008C2DF3">
            <w:pPr>
              <w:jc w:val="both"/>
              <w:rPr>
                <w:iCs/>
                <w:lang w:val="sr-Cyrl-CS"/>
              </w:rPr>
            </w:pPr>
            <w:r w:rsidRPr="006D29A7">
              <w:rPr>
                <w:iCs/>
                <w:lang w:val="sr-Cyrl-CS"/>
              </w:rPr>
              <w:t xml:space="preserve">Анализа различитих "case studies", групни радови, </w:t>
            </w:r>
            <w:r w:rsidR="000D63C7">
              <w:rPr>
                <w:iCs/>
                <w:lang w:val="sr-Cyrl-CS"/>
              </w:rPr>
              <w:t xml:space="preserve">индивидуални радови, </w:t>
            </w:r>
            <w:r w:rsidRPr="006D29A7">
              <w:rPr>
                <w:iCs/>
                <w:lang w:val="sr-Cyrl-CS"/>
              </w:rPr>
              <w:t>студентски пројекти</w:t>
            </w:r>
            <w:r w:rsidR="008C2DF3">
              <w:rPr>
                <w:iCs/>
                <w:lang w:val="sr-Cyrl-CS"/>
              </w:rPr>
              <w:t xml:space="preserve">, </w:t>
            </w:r>
            <w:r w:rsidR="00683E09">
              <w:rPr>
                <w:iCs/>
                <w:lang w:val="sr-Cyrl-CS"/>
              </w:rPr>
              <w:t>стручне посете јавним предузећима и установама.</w:t>
            </w:r>
            <w:r w:rsidR="00646E18">
              <w:rPr>
                <w:iCs/>
                <w:lang w:val="sr-Cyrl-CS"/>
              </w:rPr>
              <w:t xml:space="preserve"> </w:t>
            </w:r>
          </w:p>
        </w:tc>
      </w:tr>
      <w:tr w:rsidR="005464CD" w:rsidRPr="00F469AF" w:rsidTr="007B75B4">
        <w:trPr>
          <w:trHeight w:val="227"/>
          <w:jc w:val="center"/>
        </w:trPr>
        <w:tc>
          <w:tcPr>
            <w:tcW w:w="9573" w:type="dxa"/>
            <w:gridSpan w:val="3"/>
          </w:tcPr>
          <w:p w:rsidR="005464CD" w:rsidRDefault="005464CD" w:rsidP="007B75B4">
            <w:pPr>
              <w:jc w:val="both"/>
              <w:rPr>
                <w:b/>
                <w:bCs/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 xml:space="preserve">Препоручена литература </w:t>
            </w:r>
          </w:p>
          <w:p w:rsidR="00263A5A" w:rsidRPr="00DC5587" w:rsidRDefault="00636048" w:rsidP="00DC5587">
            <w:pPr>
              <w:pStyle w:val="ListParagraph"/>
              <w:numPr>
                <w:ilvl w:val="0"/>
                <w:numId w:val="1"/>
              </w:numPr>
              <w:ind w:left="449"/>
              <w:jc w:val="both"/>
              <w:rPr>
                <w:rFonts w:eastAsia="Times New Roman"/>
                <w:lang w:eastAsia="en-US"/>
              </w:rPr>
            </w:pPr>
            <w:r w:rsidRPr="00DC5587">
              <w:rPr>
                <w:rFonts w:eastAsia="Times New Roman"/>
                <w:lang w:val="en-US" w:eastAsia="en-US"/>
              </w:rPr>
              <w:t>Miller R</w:t>
            </w:r>
            <w:r w:rsidRPr="00DC5587">
              <w:rPr>
                <w:rFonts w:eastAsia="Times New Roman"/>
                <w:lang w:eastAsia="en-US"/>
              </w:rPr>
              <w:t xml:space="preserve">, </w:t>
            </w:r>
            <w:r w:rsidRPr="00DC5587">
              <w:rPr>
                <w:rFonts w:eastAsia="Times New Roman"/>
                <w:lang w:val="en-US" w:eastAsia="en-US"/>
              </w:rPr>
              <w:t xml:space="preserve">Benjamin D, North D, </w:t>
            </w:r>
            <w:r w:rsidRPr="00DC5587">
              <w:rPr>
                <w:rFonts w:eastAsia="Times New Roman"/>
                <w:lang w:eastAsia="en-US"/>
              </w:rPr>
              <w:t>(</w:t>
            </w:r>
            <w:r w:rsidRPr="00DC5587">
              <w:rPr>
                <w:rFonts w:eastAsia="Times New Roman"/>
                <w:lang w:val="en-US" w:eastAsia="en-US"/>
              </w:rPr>
              <w:t>20</w:t>
            </w:r>
            <w:r w:rsidR="00082BE2" w:rsidRPr="00DC5587">
              <w:rPr>
                <w:rFonts w:eastAsia="Times New Roman"/>
                <w:lang w:eastAsia="en-US"/>
              </w:rPr>
              <w:t>18</w:t>
            </w:r>
            <w:r w:rsidRPr="00DC5587">
              <w:rPr>
                <w:rFonts w:eastAsia="Times New Roman"/>
                <w:lang w:eastAsia="en-US"/>
              </w:rPr>
              <w:t>)</w:t>
            </w:r>
            <w:r w:rsidR="00263A5A" w:rsidRPr="00DC5587">
              <w:rPr>
                <w:rFonts w:eastAsia="Times New Roman"/>
                <w:lang w:eastAsia="en-US"/>
              </w:rPr>
              <w:t xml:space="preserve"> </w:t>
            </w:r>
            <w:r w:rsidR="00263A5A" w:rsidRPr="00DC5587">
              <w:rPr>
                <w:bCs/>
              </w:rPr>
              <w:t>20th Edition</w:t>
            </w:r>
            <w:r w:rsidRPr="00DC5587">
              <w:rPr>
                <w:rFonts w:eastAsia="Times New Roman"/>
                <w:lang w:eastAsia="en-US"/>
              </w:rPr>
              <w:t xml:space="preserve">. </w:t>
            </w:r>
            <w:r w:rsidRPr="00DC5587">
              <w:rPr>
                <w:rFonts w:eastAsia="Times New Roman"/>
                <w:i/>
                <w:iCs/>
                <w:lang w:val="en-US" w:eastAsia="en-US"/>
              </w:rPr>
              <w:t>“The Economics of Public Issues”</w:t>
            </w:r>
            <w:r w:rsidRPr="00DC5587">
              <w:rPr>
                <w:rFonts w:eastAsia="Times New Roman"/>
                <w:i/>
                <w:iCs/>
                <w:lang w:eastAsia="en-US"/>
              </w:rPr>
              <w:t xml:space="preserve">. </w:t>
            </w:r>
            <w:r w:rsidRPr="00DC5587">
              <w:rPr>
                <w:rFonts w:eastAsia="Times New Roman"/>
                <w:lang w:val="en-US" w:eastAsia="en-US"/>
              </w:rPr>
              <w:t>Pearson Education</w:t>
            </w:r>
          </w:p>
          <w:p w:rsidR="004B0E7A" w:rsidRPr="00DC5587" w:rsidRDefault="00066A63" w:rsidP="00DC5587">
            <w:pPr>
              <w:pStyle w:val="ListParagraph"/>
              <w:numPr>
                <w:ilvl w:val="0"/>
                <w:numId w:val="1"/>
              </w:numPr>
              <w:ind w:left="449"/>
              <w:jc w:val="both"/>
              <w:rPr>
                <w:rFonts w:eastAsia="Times New Roman"/>
                <w:lang w:val="en-US" w:eastAsia="en-US"/>
              </w:rPr>
            </w:pPr>
            <w:r w:rsidRPr="00DC5587">
              <w:rPr>
                <w:rFonts w:eastAsia="Times New Roman"/>
                <w:lang w:val="en-US" w:eastAsia="en-US"/>
              </w:rPr>
              <w:t>Flynn N.</w:t>
            </w:r>
            <w:r w:rsidRPr="00DC5587">
              <w:rPr>
                <w:rFonts w:eastAsia="Times New Roman"/>
                <w:lang w:eastAsia="en-US"/>
              </w:rPr>
              <w:t xml:space="preserve"> (20</w:t>
            </w:r>
            <w:r w:rsidR="004B0E7A" w:rsidRPr="00DC5587">
              <w:rPr>
                <w:rFonts w:eastAsia="Times New Roman"/>
                <w:lang w:val="en-US" w:eastAsia="en-US"/>
              </w:rPr>
              <w:t>12</w:t>
            </w:r>
            <w:r w:rsidRPr="00DC5587">
              <w:rPr>
                <w:rFonts w:eastAsia="Times New Roman"/>
                <w:lang w:eastAsia="en-US"/>
              </w:rPr>
              <w:t>)</w:t>
            </w:r>
            <w:r w:rsidR="00BC33F5" w:rsidRPr="00DC5587">
              <w:rPr>
                <w:rFonts w:eastAsia="Times New Roman"/>
                <w:lang w:eastAsia="en-US"/>
              </w:rPr>
              <w:t xml:space="preserve"> 6th Edition</w:t>
            </w:r>
            <w:r w:rsidRPr="00DC5587">
              <w:rPr>
                <w:rFonts w:eastAsia="Times New Roman"/>
                <w:lang w:eastAsia="en-US"/>
              </w:rPr>
              <w:t xml:space="preserve">. </w:t>
            </w:r>
            <w:r w:rsidR="00683E09" w:rsidRPr="00DC5587">
              <w:rPr>
                <w:rFonts w:eastAsia="Times New Roman"/>
                <w:lang w:val="en-US" w:eastAsia="en-US"/>
              </w:rPr>
              <w:t>"</w:t>
            </w:r>
            <w:r w:rsidR="00683E09" w:rsidRPr="00DC5587">
              <w:rPr>
                <w:rFonts w:eastAsia="Times New Roman"/>
                <w:i/>
                <w:iCs/>
                <w:lang w:val="en-US" w:eastAsia="en-US"/>
              </w:rPr>
              <w:t>Public Sector Management"</w:t>
            </w:r>
            <w:r w:rsidR="004B0E7A" w:rsidRPr="00DC5587">
              <w:rPr>
                <w:rFonts w:eastAsia="Times New Roman"/>
                <w:lang w:val="en-US" w:eastAsia="en-US"/>
              </w:rPr>
              <w:t xml:space="preserve">. London: </w:t>
            </w:r>
            <w:r w:rsidRPr="00DC5587">
              <w:rPr>
                <w:rFonts w:eastAsia="Times New Roman"/>
                <w:lang w:val="en-US" w:eastAsia="en-US"/>
              </w:rPr>
              <w:t>Sage Publications</w:t>
            </w:r>
            <w:r w:rsidR="004B0E7A" w:rsidRPr="00DC5587">
              <w:rPr>
                <w:rFonts w:eastAsia="Times New Roman"/>
                <w:lang w:val="en-US" w:eastAsia="en-US"/>
              </w:rPr>
              <w:t xml:space="preserve"> </w:t>
            </w:r>
          </w:p>
          <w:p w:rsidR="005464CD" w:rsidRPr="00DC5587" w:rsidRDefault="00066A63" w:rsidP="00DC5587">
            <w:pPr>
              <w:pStyle w:val="ListParagraph"/>
              <w:numPr>
                <w:ilvl w:val="0"/>
                <w:numId w:val="1"/>
              </w:numPr>
              <w:ind w:left="449"/>
              <w:jc w:val="both"/>
              <w:rPr>
                <w:b/>
                <w:bCs/>
              </w:rPr>
            </w:pPr>
            <w:proofErr w:type="spellStart"/>
            <w:r w:rsidRPr="00DC5587">
              <w:rPr>
                <w:rFonts w:eastAsia="Times New Roman"/>
                <w:lang w:val="en-US" w:eastAsia="en-US"/>
              </w:rPr>
              <w:t>Стиглиц</w:t>
            </w:r>
            <w:proofErr w:type="spellEnd"/>
            <w:r w:rsidRPr="00DC5587">
              <w:rPr>
                <w:rFonts w:eastAsia="Times New Roman"/>
                <w:lang w:val="en-US" w:eastAsia="en-US"/>
              </w:rPr>
              <w:t xml:space="preserve"> Ј. (</w:t>
            </w:r>
            <w:proofErr w:type="spellStart"/>
            <w:r w:rsidRPr="00DC5587">
              <w:rPr>
                <w:rFonts w:eastAsia="Times New Roman"/>
                <w:lang w:val="en-US" w:eastAsia="en-US"/>
              </w:rPr>
              <w:t>сва</w:t>
            </w:r>
            <w:proofErr w:type="spellEnd"/>
            <w:r w:rsidRPr="00DC5587">
              <w:rPr>
                <w:rFonts w:eastAsia="Times New Roman"/>
                <w:lang w:val="en-US" w:eastAsia="en-US"/>
              </w:rPr>
              <w:t xml:space="preserve"> </w:t>
            </w:r>
            <w:proofErr w:type="spellStart"/>
            <w:r w:rsidRPr="00DC5587">
              <w:rPr>
                <w:rFonts w:eastAsia="Times New Roman"/>
                <w:lang w:val="en-US" w:eastAsia="en-US"/>
              </w:rPr>
              <w:t>издања</w:t>
            </w:r>
            <w:proofErr w:type="spellEnd"/>
            <w:r w:rsidRPr="00DC5587">
              <w:rPr>
                <w:rFonts w:eastAsia="Times New Roman"/>
                <w:lang w:val="en-US" w:eastAsia="en-US"/>
              </w:rPr>
              <w:t>).</w:t>
            </w:r>
            <w:r w:rsidR="00683E09" w:rsidRPr="00DC5587">
              <w:rPr>
                <w:rFonts w:eastAsia="Times New Roman"/>
                <w:lang w:val="en-US" w:eastAsia="en-US"/>
              </w:rPr>
              <w:t xml:space="preserve"> "</w:t>
            </w:r>
            <w:proofErr w:type="spellStart"/>
            <w:r w:rsidR="00683E09" w:rsidRPr="00DC5587">
              <w:rPr>
                <w:rFonts w:eastAsia="Times New Roman"/>
                <w:i/>
                <w:iCs/>
                <w:lang w:val="en-US" w:eastAsia="en-US"/>
              </w:rPr>
              <w:t>Економија</w:t>
            </w:r>
            <w:proofErr w:type="spellEnd"/>
            <w:r w:rsidR="00683E09" w:rsidRPr="00DC5587">
              <w:rPr>
                <w:rFonts w:eastAsia="Times New Roman"/>
                <w:i/>
                <w:iCs/>
                <w:lang w:val="en-US" w:eastAsia="en-US"/>
              </w:rPr>
              <w:t xml:space="preserve"> </w:t>
            </w:r>
            <w:proofErr w:type="spellStart"/>
            <w:r w:rsidR="00683E09" w:rsidRPr="00DC5587">
              <w:rPr>
                <w:rFonts w:eastAsia="Times New Roman"/>
                <w:i/>
                <w:iCs/>
                <w:lang w:val="en-US" w:eastAsia="en-US"/>
              </w:rPr>
              <w:t>јавног</w:t>
            </w:r>
            <w:proofErr w:type="spellEnd"/>
            <w:r w:rsidR="00683E09" w:rsidRPr="00DC5587">
              <w:rPr>
                <w:rFonts w:eastAsia="Times New Roman"/>
                <w:i/>
                <w:iCs/>
                <w:lang w:val="en-US" w:eastAsia="en-US"/>
              </w:rPr>
              <w:t xml:space="preserve"> </w:t>
            </w:r>
            <w:proofErr w:type="spellStart"/>
            <w:r w:rsidR="00683E09" w:rsidRPr="00DC5587">
              <w:rPr>
                <w:rFonts w:eastAsia="Times New Roman"/>
                <w:i/>
                <w:iCs/>
                <w:lang w:val="en-US" w:eastAsia="en-US"/>
              </w:rPr>
              <w:t>сектора</w:t>
            </w:r>
            <w:proofErr w:type="spellEnd"/>
            <w:r w:rsidR="00683E09" w:rsidRPr="00DC5587">
              <w:rPr>
                <w:rFonts w:eastAsia="Times New Roman"/>
                <w:i/>
                <w:iCs/>
                <w:lang w:val="en-US" w:eastAsia="en-US"/>
              </w:rPr>
              <w:t>"</w:t>
            </w:r>
            <w:r w:rsidRPr="00DC5587">
              <w:rPr>
                <w:rFonts w:eastAsia="Times New Roman"/>
                <w:lang w:eastAsia="en-US"/>
              </w:rPr>
              <w:t xml:space="preserve">. </w:t>
            </w:r>
            <w:proofErr w:type="spellStart"/>
            <w:r w:rsidRPr="00DC5587">
              <w:rPr>
                <w:rFonts w:eastAsia="Times New Roman"/>
                <w:lang w:val="en-US" w:eastAsia="en-US"/>
              </w:rPr>
              <w:t>Београд</w:t>
            </w:r>
            <w:proofErr w:type="spellEnd"/>
            <w:r w:rsidRPr="00DC5587">
              <w:rPr>
                <w:rFonts w:eastAsia="Times New Roman"/>
                <w:lang w:eastAsia="en-US"/>
              </w:rPr>
              <w:t xml:space="preserve">: </w:t>
            </w:r>
            <w:proofErr w:type="spellStart"/>
            <w:r w:rsidRPr="00DC5587">
              <w:rPr>
                <w:rFonts w:eastAsia="Times New Roman"/>
                <w:lang w:val="en-US" w:eastAsia="en-US"/>
              </w:rPr>
              <w:t>Економски</w:t>
            </w:r>
            <w:proofErr w:type="spellEnd"/>
            <w:r w:rsidRPr="00DC5587">
              <w:rPr>
                <w:rFonts w:eastAsia="Times New Roman"/>
                <w:lang w:val="en-US" w:eastAsia="en-US"/>
              </w:rPr>
              <w:t xml:space="preserve"> </w:t>
            </w:r>
            <w:proofErr w:type="spellStart"/>
            <w:r w:rsidRPr="00DC5587">
              <w:rPr>
                <w:rFonts w:eastAsia="Times New Roman"/>
                <w:lang w:val="en-US" w:eastAsia="en-US"/>
              </w:rPr>
              <w:t>факултет</w:t>
            </w:r>
            <w:proofErr w:type="spellEnd"/>
            <w:r w:rsidRPr="00DC5587">
              <w:rPr>
                <w:rFonts w:eastAsia="Times New Roman"/>
                <w:lang w:eastAsia="en-US"/>
              </w:rPr>
              <w:t xml:space="preserve"> </w:t>
            </w:r>
            <w:r w:rsidRPr="00DC5587">
              <w:rPr>
                <w:rFonts w:eastAsia="Times New Roman"/>
                <w:lang w:val="en-US" w:eastAsia="en-US"/>
              </w:rPr>
              <w:t xml:space="preserve"> </w:t>
            </w:r>
            <w:bookmarkStart w:id="0" w:name="_GoBack"/>
            <w:bookmarkEnd w:id="0"/>
          </w:p>
        </w:tc>
      </w:tr>
      <w:tr w:rsidR="005464CD" w:rsidRPr="00F469AF" w:rsidTr="007B75B4">
        <w:trPr>
          <w:trHeight w:val="227"/>
          <w:jc w:val="center"/>
        </w:trPr>
        <w:tc>
          <w:tcPr>
            <w:tcW w:w="2873" w:type="dxa"/>
          </w:tcPr>
          <w:p w:rsidR="005464CD" w:rsidRPr="00F469AF" w:rsidRDefault="005464CD" w:rsidP="007B75B4">
            <w:pPr>
              <w:jc w:val="both"/>
              <w:rPr>
                <w:bCs/>
                <w:lang w:val="sr-Cyrl-CS"/>
              </w:rPr>
            </w:pPr>
            <w:r w:rsidRPr="00F469AF">
              <w:rPr>
                <w:bCs/>
                <w:lang w:val="sr-Cyrl-CS"/>
              </w:rPr>
              <w:t xml:space="preserve">Број часова </w:t>
            </w:r>
            <w:r w:rsidRPr="00F469AF">
              <w:rPr>
                <w:lang w:val="sr-Cyrl-CS"/>
              </w:rPr>
              <w:t xml:space="preserve"> активне наставе</w:t>
            </w:r>
          </w:p>
        </w:tc>
        <w:tc>
          <w:tcPr>
            <w:tcW w:w="2881" w:type="dxa"/>
          </w:tcPr>
          <w:p w:rsidR="005464CD" w:rsidRPr="005464CD" w:rsidRDefault="005464CD" w:rsidP="007B75B4">
            <w:pPr>
              <w:jc w:val="both"/>
              <w:rPr>
                <w:bCs/>
                <w:lang w:val="en-US"/>
              </w:rPr>
            </w:pPr>
            <w:r w:rsidRPr="00F469AF">
              <w:rPr>
                <w:lang w:val="sr-Cyrl-CS"/>
              </w:rPr>
              <w:t>Теоријска настава:</w:t>
            </w:r>
            <w:r>
              <w:rPr>
                <w:lang w:val="en-US"/>
              </w:rPr>
              <w:t xml:space="preserve">  </w:t>
            </w:r>
            <w:r w:rsidRPr="0051076B">
              <w:rPr>
                <w:b/>
                <w:lang w:val="en-US"/>
              </w:rPr>
              <w:t>2</w:t>
            </w:r>
          </w:p>
        </w:tc>
        <w:tc>
          <w:tcPr>
            <w:tcW w:w="3819" w:type="dxa"/>
          </w:tcPr>
          <w:p w:rsidR="005464CD" w:rsidRPr="005464CD" w:rsidRDefault="005464CD" w:rsidP="007B75B4">
            <w:pPr>
              <w:jc w:val="both"/>
              <w:rPr>
                <w:bCs/>
                <w:lang w:val="en-US"/>
              </w:rPr>
            </w:pPr>
            <w:r w:rsidRPr="00F469AF">
              <w:rPr>
                <w:lang w:val="sr-Cyrl-CS"/>
              </w:rPr>
              <w:t>Практична настава:</w:t>
            </w:r>
            <w:r>
              <w:rPr>
                <w:lang w:val="en-US"/>
              </w:rPr>
              <w:t xml:space="preserve"> </w:t>
            </w:r>
            <w:r w:rsidRPr="0051076B">
              <w:rPr>
                <w:b/>
                <w:lang w:val="en-US"/>
              </w:rPr>
              <w:t>6</w:t>
            </w:r>
          </w:p>
        </w:tc>
      </w:tr>
      <w:tr w:rsidR="005464CD" w:rsidRPr="00F469AF" w:rsidTr="007B75B4">
        <w:trPr>
          <w:trHeight w:val="227"/>
          <w:jc w:val="center"/>
        </w:trPr>
        <w:tc>
          <w:tcPr>
            <w:tcW w:w="9573" w:type="dxa"/>
            <w:gridSpan w:val="3"/>
          </w:tcPr>
          <w:p w:rsidR="005464CD" w:rsidRPr="00F469AF" w:rsidRDefault="005464CD" w:rsidP="007B75B4">
            <w:pPr>
              <w:jc w:val="both"/>
              <w:rPr>
                <w:b/>
                <w:bCs/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>Методе извођења наставе</w:t>
            </w:r>
          </w:p>
          <w:p w:rsidR="005464CD" w:rsidRPr="00F469AF" w:rsidRDefault="009B0B4E" w:rsidP="007B75B4">
            <w:pPr>
              <w:jc w:val="both"/>
              <w:rPr>
                <w:lang w:val="sr-Cyrl-CS"/>
              </w:rPr>
            </w:pPr>
            <w:r w:rsidRPr="009B0B4E">
              <w:rPr>
                <w:lang w:val="sr-Cyrl-CS"/>
              </w:rPr>
              <w:t>Дискусије, индивидуалне и групне презентације студената, "case studies", интерактивна предавања</w:t>
            </w:r>
            <w:r>
              <w:rPr>
                <w:lang w:val="sr-Cyrl-CS"/>
              </w:rPr>
              <w:t xml:space="preserve">, дискусије приступних радова </w:t>
            </w:r>
          </w:p>
        </w:tc>
      </w:tr>
      <w:tr w:rsidR="005464CD" w:rsidRPr="00F469AF" w:rsidTr="007B75B4">
        <w:trPr>
          <w:trHeight w:val="227"/>
          <w:jc w:val="center"/>
        </w:trPr>
        <w:tc>
          <w:tcPr>
            <w:tcW w:w="9573" w:type="dxa"/>
            <w:gridSpan w:val="3"/>
          </w:tcPr>
          <w:p w:rsidR="005464CD" w:rsidRDefault="005464CD" w:rsidP="007B75B4">
            <w:pPr>
              <w:jc w:val="both"/>
              <w:rPr>
                <w:b/>
                <w:bCs/>
                <w:lang w:val="en-US"/>
              </w:rPr>
            </w:pPr>
            <w:r w:rsidRPr="00F469AF">
              <w:rPr>
                <w:b/>
                <w:bCs/>
                <w:lang w:val="sr-Cyrl-CS"/>
              </w:rPr>
              <w:t>Оцена  знања (максимал</w:t>
            </w:r>
            <w:r w:rsidR="001D1454">
              <w:rPr>
                <w:b/>
                <w:bCs/>
                <w:lang w:val="en-US"/>
              </w:rPr>
              <w:t>a</w:t>
            </w:r>
            <w:r w:rsidRPr="00F469AF">
              <w:rPr>
                <w:b/>
                <w:bCs/>
                <w:lang w:val="sr-Cyrl-CS"/>
              </w:rPr>
              <w:t>н број поена 100)</w:t>
            </w:r>
          </w:p>
          <w:p w:rsidR="009B0B4E" w:rsidRPr="00D9366F" w:rsidRDefault="009B0B4E" w:rsidP="009B0B4E">
            <w:pPr>
              <w:jc w:val="both"/>
            </w:pPr>
            <w:r>
              <w:rPr>
                <w:lang w:val="sr-Cyrl-CS"/>
              </w:rPr>
              <w:t>П</w:t>
            </w:r>
            <w:r w:rsidRPr="00F469AF">
              <w:rPr>
                <w:lang w:val="sr-Cyrl-CS"/>
              </w:rPr>
              <w:t>резентација пројекта</w:t>
            </w:r>
            <w:r>
              <w:t xml:space="preserve">: </w:t>
            </w:r>
            <w:r w:rsidR="00D9366F">
              <w:rPr>
                <w:b/>
              </w:rPr>
              <w:t>5</w:t>
            </w:r>
            <w:r w:rsidRPr="009B0B4E">
              <w:rPr>
                <w:b/>
              </w:rPr>
              <w:t>0</w:t>
            </w:r>
            <w:r w:rsidR="005464CD" w:rsidRPr="009B0B4E">
              <w:rPr>
                <w:b/>
              </w:rPr>
              <w:t xml:space="preserve">  </w:t>
            </w:r>
            <w:r w:rsidR="005464CD" w:rsidRPr="0013078C">
              <w:t xml:space="preserve">                                 Усмени/писмени испит:</w:t>
            </w:r>
            <w:r w:rsidR="005464CD" w:rsidRPr="009B0B4E">
              <w:rPr>
                <w:b/>
              </w:rPr>
              <w:t xml:space="preserve"> 50</w:t>
            </w:r>
            <w:r w:rsidR="00D9366F">
              <w:t xml:space="preserve"> </w:t>
            </w:r>
          </w:p>
        </w:tc>
      </w:tr>
    </w:tbl>
    <w:p w:rsidR="005464CD" w:rsidRPr="00F469AF" w:rsidRDefault="005464CD" w:rsidP="005464CD">
      <w:pPr>
        <w:jc w:val="both"/>
        <w:rPr>
          <w:b/>
          <w:u w:val="single"/>
          <w:lang w:val="sr-Cyrl-CS"/>
        </w:rPr>
      </w:pPr>
    </w:p>
    <w:p w:rsidR="005464CD" w:rsidRPr="002B7C06" w:rsidRDefault="005464CD" w:rsidP="005464CD">
      <w:pPr>
        <w:rPr>
          <w:rFonts w:eastAsia="Times New Roman"/>
          <w:lang w:val="ru-RU"/>
        </w:rPr>
      </w:pPr>
    </w:p>
    <w:p w:rsidR="005464CD" w:rsidRPr="002B7C06" w:rsidRDefault="005464CD" w:rsidP="005464CD">
      <w:pPr>
        <w:rPr>
          <w:rFonts w:eastAsia="Times New Roman"/>
          <w:lang w:val="ru-RU"/>
        </w:rPr>
      </w:pPr>
    </w:p>
    <w:p w:rsidR="000A579C" w:rsidRDefault="000A579C"/>
    <w:sectPr w:rsidR="000A579C" w:rsidSect="007F3A8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A072E1"/>
    <w:multiLevelType w:val="hybridMultilevel"/>
    <w:tmpl w:val="C40C7F3C"/>
    <w:lvl w:ilvl="0" w:tplc="C1D6DC9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3341CF0"/>
    <w:multiLevelType w:val="hybridMultilevel"/>
    <w:tmpl w:val="57D88A0A"/>
    <w:lvl w:ilvl="0" w:tplc="ADFAC73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5464CD"/>
    <w:rsid w:val="000646D9"/>
    <w:rsid w:val="00066A63"/>
    <w:rsid w:val="00082BE2"/>
    <w:rsid w:val="000A579C"/>
    <w:rsid w:val="000D63C7"/>
    <w:rsid w:val="0013078C"/>
    <w:rsid w:val="00154172"/>
    <w:rsid w:val="001D1454"/>
    <w:rsid w:val="00263A5A"/>
    <w:rsid w:val="003A4DF4"/>
    <w:rsid w:val="004A26A2"/>
    <w:rsid w:val="004B0E7A"/>
    <w:rsid w:val="0051076B"/>
    <w:rsid w:val="005464CD"/>
    <w:rsid w:val="00636048"/>
    <w:rsid w:val="00645466"/>
    <w:rsid w:val="00646E18"/>
    <w:rsid w:val="006566E6"/>
    <w:rsid w:val="00683E09"/>
    <w:rsid w:val="006B3BA0"/>
    <w:rsid w:val="006D29A7"/>
    <w:rsid w:val="007966FF"/>
    <w:rsid w:val="007E595B"/>
    <w:rsid w:val="007F3A88"/>
    <w:rsid w:val="0087539C"/>
    <w:rsid w:val="008C2DF3"/>
    <w:rsid w:val="0098078E"/>
    <w:rsid w:val="009B0B4E"/>
    <w:rsid w:val="009E67D4"/>
    <w:rsid w:val="00BC33F5"/>
    <w:rsid w:val="00C3443D"/>
    <w:rsid w:val="00D9366F"/>
    <w:rsid w:val="00DC5587"/>
    <w:rsid w:val="00E63C7F"/>
    <w:rsid w:val="00EE10F0"/>
    <w:rsid w:val="00EE2D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64C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mbria" w:hAnsi="Times New Roman" w:cs="Times New Roman"/>
      <w:sz w:val="20"/>
      <w:szCs w:val="20"/>
      <w:lang w:val="sr-Latn-CS" w:eastAsia="sr-Latn-C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EE10F0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DC558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64C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mbria" w:hAnsi="Times New Roman" w:cs="Times New Roman"/>
      <w:sz w:val="20"/>
      <w:szCs w:val="20"/>
      <w:lang w:val="sr-Latn-CS" w:eastAsia="sr-Latn-C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EE10F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915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63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10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114</TotalTime>
  <Pages>1</Pages>
  <Words>397</Words>
  <Characters>2265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Vinko</dc:creator>
  <cp:keywords/>
  <dc:description/>
  <cp:lastModifiedBy>Vinko Lepojević</cp:lastModifiedBy>
  <cp:revision>36</cp:revision>
  <dcterms:created xsi:type="dcterms:W3CDTF">2020-06-11T21:55:00Z</dcterms:created>
  <dcterms:modified xsi:type="dcterms:W3CDTF">2020-07-21T12:34:00Z</dcterms:modified>
</cp:coreProperties>
</file>